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58D" w:rsidRPr="00650969" w:rsidRDefault="007151F3" w:rsidP="00541B48">
      <w:pPr>
        <w:widowControl w:val="0"/>
        <w:tabs>
          <w:tab w:val="center" w:pos="64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2109F" w:rsidRPr="00046B69" w:rsidRDefault="00B2109F" w:rsidP="002F1A05">
      <w:pPr>
        <w:widowControl w:val="0"/>
        <w:tabs>
          <w:tab w:val="center" w:pos="6480"/>
        </w:tabs>
        <w:jc w:val="center"/>
        <w:rPr>
          <w:sz w:val="22"/>
          <w:szCs w:val="22"/>
        </w:rPr>
      </w:pPr>
      <w:r w:rsidRPr="00046B69">
        <w:rPr>
          <w:sz w:val="22"/>
          <w:szCs w:val="22"/>
        </w:rPr>
        <w:t>LASSEN COUNTY</w:t>
      </w:r>
    </w:p>
    <w:p w:rsidR="00B2109F" w:rsidRPr="00046B69" w:rsidRDefault="00B2109F" w:rsidP="00B2109F">
      <w:pPr>
        <w:widowControl w:val="0"/>
        <w:tabs>
          <w:tab w:val="center" w:pos="6480"/>
        </w:tabs>
        <w:jc w:val="center"/>
        <w:rPr>
          <w:sz w:val="22"/>
          <w:szCs w:val="22"/>
        </w:rPr>
      </w:pPr>
      <w:r w:rsidRPr="00046B69">
        <w:rPr>
          <w:sz w:val="22"/>
          <w:szCs w:val="22"/>
        </w:rPr>
        <w:t>TECHNICAL ADVISORY COMMITTEE</w:t>
      </w:r>
      <w:r w:rsidR="00A61207" w:rsidRPr="00046B69">
        <w:rPr>
          <w:sz w:val="22"/>
          <w:szCs w:val="22"/>
        </w:rPr>
        <w:t xml:space="preserve"> AGENDA</w:t>
      </w:r>
    </w:p>
    <w:p w:rsidR="00603918" w:rsidRPr="00046B69" w:rsidRDefault="0084436F" w:rsidP="00603918">
      <w:pPr>
        <w:widowControl w:val="0"/>
        <w:tabs>
          <w:tab w:val="center" w:pos="6480"/>
        </w:tabs>
        <w:jc w:val="center"/>
        <w:rPr>
          <w:b/>
          <w:sz w:val="22"/>
          <w:szCs w:val="22"/>
        </w:rPr>
      </w:pPr>
      <w:r w:rsidRPr="00046B69">
        <w:rPr>
          <w:b/>
          <w:sz w:val="22"/>
          <w:szCs w:val="22"/>
        </w:rPr>
        <w:t>*</w:t>
      </w:r>
      <w:r w:rsidR="00603918" w:rsidRPr="00046B69">
        <w:rPr>
          <w:b/>
          <w:sz w:val="22"/>
          <w:szCs w:val="22"/>
        </w:rPr>
        <w:t xml:space="preserve"> VETERANS MEMORIAL HALL*</w:t>
      </w:r>
    </w:p>
    <w:p w:rsidR="009B21C3" w:rsidRPr="00046B69" w:rsidRDefault="00603918" w:rsidP="00603918">
      <w:pPr>
        <w:widowControl w:val="0"/>
        <w:tabs>
          <w:tab w:val="center" w:pos="6480"/>
        </w:tabs>
        <w:jc w:val="center"/>
        <w:rPr>
          <w:b/>
          <w:sz w:val="22"/>
          <w:szCs w:val="22"/>
        </w:rPr>
      </w:pPr>
      <w:r w:rsidRPr="00046B69">
        <w:rPr>
          <w:b/>
          <w:sz w:val="22"/>
          <w:szCs w:val="22"/>
        </w:rPr>
        <w:t>1205 Main St.</w:t>
      </w:r>
      <w:r w:rsidR="009B21C3" w:rsidRPr="00046B69">
        <w:rPr>
          <w:b/>
          <w:sz w:val="22"/>
          <w:szCs w:val="22"/>
        </w:rPr>
        <w:t xml:space="preserve"> </w:t>
      </w:r>
    </w:p>
    <w:p w:rsidR="00B2109F" w:rsidRPr="00046B69" w:rsidRDefault="00B2109F" w:rsidP="009B21C3">
      <w:pPr>
        <w:widowControl w:val="0"/>
        <w:tabs>
          <w:tab w:val="center" w:pos="6480"/>
        </w:tabs>
        <w:jc w:val="center"/>
        <w:rPr>
          <w:b/>
          <w:sz w:val="22"/>
          <w:szCs w:val="22"/>
        </w:rPr>
      </w:pPr>
      <w:r w:rsidRPr="00046B69">
        <w:rPr>
          <w:b/>
          <w:sz w:val="22"/>
          <w:szCs w:val="22"/>
        </w:rPr>
        <w:t>SUSANVILLE, CA  96130</w:t>
      </w:r>
    </w:p>
    <w:p w:rsidR="00952F92" w:rsidRPr="00046B69" w:rsidRDefault="00671FCA" w:rsidP="00692EB6">
      <w:pPr>
        <w:widowControl w:val="0"/>
        <w:tabs>
          <w:tab w:val="center" w:pos="6480"/>
        </w:tabs>
        <w:jc w:val="center"/>
        <w:rPr>
          <w:color w:val="000000"/>
          <w:sz w:val="22"/>
          <w:szCs w:val="22"/>
        </w:rPr>
      </w:pPr>
      <w:r w:rsidRPr="00046B69">
        <w:rPr>
          <w:color w:val="000000"/>
          <w:sz w:val="22"/>
          <w:szCs w:val="22"/>
        </w:rPr>
        <w:t xml:space="preserve">THURSDAY, </w:t>
      </w:r>
      <w:r w:rsidR="00C0780A" w:rsidRPr="00046B69">
        <w:rPr>
          <w:color w:val="000000"/>
          <w:sz w:val="22"/>
          <w:szCs w:val="22"/>
        </w:rPr>
        <w:t>FEBRUARY 4</w:t>
      </w:r>
      <w:r w:rsidR="00B34B0A" w:rsidRPr="00046B69">
        <w:rPr>
          <w:color w:val="000000"/>
          <w:sz w:val="22"/>
          <w:szCs w:val="22"/>
        </w:rPr>
        <w:t>, 2021</w:t>
      </w:r>
    </w:p>
    <w:p w:rsidR="00A95F3E" w:rsidRPr="00046B69" w:rsidRDefault="00A95F3E" w:rsidP="00A95F3E">
      <w:pPr>
        <w:rPr>
          <w:b/>
          <w:sz w:val="22"/>
          <w:szCs w:val="22"/>
        </w:rPr>
      </w:pPr>
    </w:p>
    <w:p w:rsidR="006B6183" w:rsidRPr="00046B69" w:rsidRDefault="006B6183" w:rsidP="00A95F3E">
      <w:pPr>
        <w:rPr>
          <w:b/>
          <w:sz w:val="22"/>
          <w:szCs w:val="22"/>
        </w:rPr>
      </w:pPr>
      <w:r w:rsidRPr="00046B69">
        <w:rPr>
          <w:b/>
          <w:sz w:val="22"/>
          <w:szCs w:val="22"/>
        </w:rPr>
        <w:t>Fo</w:t>
      </w:r>
      <w:r w:rsidR="00C22CBC" w:rsidRPr="00046B69">
        <w:rPr>
          <w:b/>
          <w:sz w:val="22"/>
          <w:szCs w:val="22"/>
        </w:rPr>
        <w:t>r directions to the Veterans Memorial Hall</w:t>
      </w:r>
      <w:r w:rsidRPr="00046B69">
        <w:rPr>
          <w:b/>
          <w:sz w:val="22"/>
          <w:szCs w:val="22"/>
        </w:rPr>
        <w:t>, please call the Planning and Building Services Department at (530) 251-8269.</w:t>
      </w:r>
    </w:p>
    <w:p w:rsidR="00A95F3E" w:rsidRPr="00046B69" w:rsidRDefault="00A95F3E" w:rsidP="00692EB6">
      <w:pPr>
        <w:widowControl w:val="0"/>
        <w:tabs>
          <w:tab w:val="center" w:pos="6480"/>
        </w:tabs>
        <w:jc w:val="center"/>
        <w:rPr>
          <w:color w:val="000000"/>
          <w:sz w:val="22"/>
          <w:szCs w:val="22"/>
        </w:rPr>
      </w:pPr>
    </w:p>
    <w:p w:rsidR="00952F92" w:rsidRPr="00046B69" w:rsidRDefault="00B367DF" w:rsidP="00A95F3E">
      <w:pPr>
        <w:widowControl w:val="0"/>
        <w:tabs>
          <w:tab w:val="left" w:pos="-1440"/>
          <w:tab w:val="left" w:pos="1440"/>
        </w:tabs>
        <w:rPr>
          <w:sz w:val="22"/>
          <w:szCs w:val="22"/>
        </w:rPr>
      </w:pPr>
      <w:r w:rsidRPr="00046B69">
        <w:rPr>
          <w:color w:val="000000"/>
          <w:sz w:val="22"/>
          <w:szCs w:val="22"/>
        </w:rPr>
        <w:t>9:00 a</w:t>
      </w:r>
      <w:r w:rsidR="00952F92" w:rsidRPr="00046B69">
        <w:rPr>
          <w:color w:val="000000"/>
          <w:sz w:val="22"/>
          <w:szCs w:val="22"/>
        </w:rPr>
        <w:t>.m.</w:t>
      </w:r>
      <w:r w:rsidR="00952F92" w:rsidRPr="00046B69">
        <w:rPr>
          <w:sz w:val="22"/>
          <w:szCs w:val="22"/>
        </w:rPr>
        <w:tab/>
        <w:t xml:space="preserve">Convene in </w:t>
      </w:r>
      <w:r w:rsidR="008521A8" w:rsidRPr="00046B69">
        <w:rPr>
          <w:sz w:val="22"/>
          <w:szCs w:val="22"/>
        </w:rPr>
        <w:t>Regular</w:t>
      </w:r>
      <w:r w:rsidR="00952F92" w:rsidRPr="00046B69">
        <w:rPr>
          <w:sz w:val="22"/>
          <w:szCs w:val="22"/>
        </w:rPr>
        <w:t xml:space="preserve"> Session</w:t>
      </w:r>
    </w:p>
    <w:p w:rsidR="00952F92" w:rsidRPr="003465CC" w:rsidRDefault="00952F92" w:rsidP="00A94875">
      <w:pPr>
        <w:rPr>
          <w:sz w:val="22"/>
          <w:szCs w:val="22"/>
        </w:rPr>
      </w:pPr>
      <w:r w:rsidRPr="003465CC">
        <w:rPr>
          <w:sz w:val="22"/>
          <w:szCs w:val="22"/>
        </w:rPr>
        <w:tab/>
      </w:r>
      <w:r w:rsidRPr="003465CC">
        <w:rPr>
          <w:sz w:val="22"/>
          <w:szCs w:val="22"/>
        </w:rPr>
        <w:tab/>
        <w:t>Matters Initiated by the General Public</w:t>
      </w:r>
    </w:p>
    <w:p w:rsidR="00A83B13" w:rsidRPr="003465CC" w:rsidRDefault="00A83B13" w:rsidP="003208BD">
      <w:pPr>
        <w:rPr>
          <w:sz w:val="22"/>
          <w:szCs w:val="22"/>
        </w:rPr>
      </w:pPr>
    </w:p>
    <w:p w:rsidR="00C0780A" w:rsidRPr="003465CC" w:rsidRDefault="00C0780A" w:rsidP="003465CC">
      <w:pPr>
        <w:rPr>
          <w:sz w:val="22"/>
          <w:szCs w:val="22"/>
        </w:rPr>
      </w:pPr>
      <w:r w:rsidRPr="003465CC">
        <w:rPr>
          <w:b/>
          <w:sz w:val="22"/>
          <w:szCs w:val="22"/>
        </w:rPr>
        <w:t>USE PERMIT #2020-010,</w:t>
      </w:r>
      <w:r w:rsidRPr="003465CC">
        <w:rPr>
          <w:sz w:val="22"/>
          <w:szCs w:val="22"/>
        </w:rPr>
        <w:t xml:space="preserve"> </w:t>
      </w:r>
      <w:proofErr w:type="spellStart"/>
      <w:r w:rsidRPr="003465CC">
        <w:rPr>
          <w:b/>
          <w:sz w:val="22"/>
          <w:szCs w:val="22"/>
        </w:rPr>
        <w:t>Traphagan</w:t>
      </w:r>
      <w:proofErr w:type="spellEnd"/>
      <w:r w:rsidRPr="003465CC">
        <w:rPr>
          <w:b/>
          <w:sz w:val="22"/>
          <w:szCs w:val="22"/>
        </w:rPr>
        <w:t xml:space="preserve">. </w:t>
      </w:r>
      <w:r w:rsidRPr="003465CC">
        <w:rPr>
          <w:sz w:val="22"/>
          <w:szCs w:val="22"/>
        </w:rPr>
        <w:t xml:space="preserve">Proposal to operate a flour mill within an existing, 2,400-square-foot agricultural building at 515-805 Morgan Road in Ravendale, CA 96123. Grain for the mill is grown on site. The subject parcel is zoned U-C-2 (Upland Conservation/Resource Management District) and is designated “Extensive Agriculture” per the </w:t>
      </w:r>
      <w:r w:rsidRPr="003465CC">
        <w:rPr>
          <w:i/>
          <w:sz w:val="22"/>
          <w:szCs w:val="22"/>
        </w:rPr>
        <w:t>Lassen County General Plan, 2000</w:t>
      </w:r>
      <w:r w:rsidRPr="003465CC">
        <w:rPr>
          <w:sz w:val="22"/>
          <w:szCs w:val="22"/>
        </w:rPr>
        <w:t xml:space="preserve">. The project site is located approximately five miles southeast of Ravendale, accessible by Mail Route Road and Morgan Road. </w:t>
      </w:r>
      <w:r w:rsidR="003465CC" w:rsidRPr="003465CC">
        <w:rPr>
          <w:sz w:val="22"/>
          <w:szCs w:val="22"/>
        </w:rPr>
        <w:t xml:space="preserve">The proposed project </w:t>
      </w:r>
      <w:r w:rsidR="003465CC">
        <w:rPr>
          <w:sz w:val="22"/>
          <w:szCs w:val="22"/>
        </w:rPr>
        <w:t xml:space="preserve">is </w:t>
      </w:r>
      <w:r w:rsidR="003465CC" w:rsidRPr="003465CC">
        <w:rPr>
          <w:sz w:val="22"/>
          <w:szCs w:val="22"/>
        </w:rPr>
        <w:t xml:space="preserve">exempt from the California Environmental Quality Act (CEQA) pursuant to Sections 15061(b)(3) and 15303 of the CEQA Guidelines. </w:t>
      </w:r>
      <w:r w:rsidRPr="003465CC">
        <w:rPr>
          <w:sz w:val="22"/>
          <w:szCs w:val="22"/>
        </w:rPr>
        <w:t>APN: 057-150-08. Staff Contact: Stefano Richichi, Senior Planner</w:t>
      </w:r>
    </w:p>
    <w:p w:rsidR="00A64E93" w:rsidRPr="00046B69" w:rsidRDefault="00A64E93" w:rsidP="00C0780A">
      <w:pPr>
        <w:pStyle w:val="NoSpacing"/>
        <w:rPr>
          <w:rFonts w:eastAsia="Calibri"/>
          <w:bCs/>
          <w:sz w:val="22"/>
          <w:szCs w:val="22"/>
        </w:rPr>
      </w:pPr>
    </w:p>
    <w:p w:rsidR="00C0780A" w:rsidRPr="00046B69" w:rsidRDefault="00C0780A" w:rsidP="00C0780A">
      <w:pPr>
        <w:rPr>
          <w:sz w:val="22"/>
          <w:szCs w:val="22"/>
        </w:rPr>
      </w:pPr>
      <w:r w:rsidRPr="00046B69">
        <w:rPr>
          <w:b/>
          <w:sz w:val="22"/>
          <w:szCs w:val="22"/>
        </w:rPr>
        <w:t xml:space="preserve">LOT LINE ADJUSTMENT #2020-009, </w:t>
      </w:r>
      <w:proofErr w:type="spellStart"/>
      <w:r w:rsidRPr="00046B69">
        <w:rPr>
          <w:b/>
          <w:sz w:val="22"/>
          <w:szCs w:val="22"/>
        </w:rPr>
        <w:t>Sandahl</w:t>
      </w:r>
      <w:proofErr w:type="spellEnd"/>
      <w:r w:rsidRPr="00046B69">
        <w:rPr>
          <w:b/>
          <w:sz w:val="22"/>
          <w:szCs w:val="22"/>
        </w:rPr>
        <w:t>, Gibbs.</w:t>
      </w:r>
      <w:r w:rsidRPr="00046B69">
        <w:rPr>
          <w:sz w:val="22"/>
          <w:szCs w:val="22"/>
        </w:rPr>
        <w:t xml:space="preserve"> The applicants are proposing a lot line adjustment between two parcels that together total approximately 16.09 acres. Parcel A is currently 6.60 acres in size, whereas Parcel B is currently 9.49 acres in size. If approved, Parcel A would be approximately 7.09 acres in size, whereas Parcel B would be approximately 9.00 acres in size. Both Parcels are zoned A-2-B-4 (Agricultural Residential District, 4-Acre Building Site Combining District) and are designated “Rural Residential,” by the </w:t>
      </w:r>
      <w:r w:rsidRPr="00046B69">
        <w:rPr>
          <w:i/>
          <w:sz w:val="22"/>
          <w:szCs w:val="22"/>
        </w:rPr>
        <w:t>Janesville Planning Area, 1993</w:t>
      </w:r>
      <w:r w:rsidRPr="00046B69">
        <w:rPr>
          <w:sz w:val="22"/>
          <w:szCs w:val="22"/>
        </w:rPr>
        <w:t xml:space="preserve">. The address for Parcel A is 463-200 Dusty Lane, Janesville, CA 96114, whereas Parcel B does not have an address. The subject parcels are located approximately 1.75 southwest of the intersection of Christie Street and Janesville Main Street. Parcel A: APN 129-680-07. Parcel B: APN 129-680-08. Staff Contact: </w:t>
      </w:r>
      <w:r w:rsidRPr="00046B69">
        <w:rPr>
          <w:color w:val="000000"/>
          <w:sz w:val="22"/>
          <w:szCs w:val="22"/>
        </w:rPr>
        <w:t xml:space="preserve">Stefano Richichi, Senior Planner </w:t>
      </w:r>
    </w:p>
    <w:p w:rsidR="00A64E93" w:rsidRPr="00046B69" w:rsidRDefault="00A64E93" w:rsidP="00A64E93">
      <w:pPr>
        <w:rPr>
          <w:sz w:val="22"/>
          <w:szCs w:val="22"/>
        </w:rPr>
      </w:pPr>
    </w:p>
    <w:p w:rsidR="00046B69" w:rsidRPr="00046B69" w:rsidRDefault="00046B69" w:rsidP="00046B69">
      <w:pPr>
        <w:rPr>
          <w:rFonts w:eastAsia="Calibri"/>
          <w:bCs/>
          <w:sz w:val="22"/>
          <w:szCs w:val="22"/>
        </w:rPr>
      </w:pPr>
      <w:r w:rsidRPr="00046B69">
        <w:rPr>
          <w:rFonts w:eastAsia="Calibri"/>
          <w:b/>
          <w:bCs/>
          <w:sz w:val="22"/>
          <w:szCs w:val="22"/>
        </w:rPr>
        <w:t xml:space="preserve">USE PERMIT #2021-001, Wiser. </w:t>
      </w:r>
      <w:r w:rsidRPr="00046B69">
        <w:rPr>
          <w:rFonts w:eastAsia="Calibri"/>
          <w:bCs/>
          <w:sz w:val="22"/>
          <w:szCs w:val="22"/>
        </w:rPr>
        <w:t>Proposal to construct a 1,000-square-foot second dwelling unit (conversion of an existing 280-square-foot structure). The subject parcel is zoned A-3 (Agricultural District) and has an “Intensive Agriculture” land use designation in the Lassen</w:t>
      </w:r>
      <w:r w:rsidRPr="00046B69">
        <w:rPr>
          <w:rFonts w:eastAsia="Calibri"/>
          <w:bCs/>
          <w:i/>
          <w:sz w:val="22"/>
          <w:szCs w:val="22"/>
        </w:rPr>
        <w:t xml:space="preserve"> County General Plan, 2000</w:t>
      </w:r>
      <w:r w:rsidRPr="00046B69">
        <w:rPr>
          <w:rFonts w:eastAsia="Calibri"/>
          <w:bCs/>
          <w:sz w:val="22"/>
          <w:szCs w:val="22"/>
        </w:rPr>
        <w:t xml:space="preserve">, as amended by the </w:t>
      </w:r>
      <w:r w:rsidRPr="00046B69">
        <w:rPr>
          <w:rFonts w:eastAsia="Calibri"/>
          <w:bCs/>
          <w:i/>
          <w:sz w:val="22"/>
          <w:szCs w:val="22"/>
        </w:rPr>
        <w:t>Janesville Planning Area Amendment, 1993.</w:t>
      </w:r>
      <w:r w:rsidRPr="00046B69">
        <w:rPr>
          <w:rFonts w:eastAsia="Calibri"/>
          <w:bCs/>
          <w:sz w:val="22"/>
          <w:szCs w:val="22"/>
        </w:rPr>
        <w:t xml:space="preserve"> The proposed project is exempt from the California Environmental Quality Act (CEQA) under Section 15303 of the </w:t>
      </w:r>
      <w:r w:rsidR="00ED4A4A">
        <w:rPr>
          <w:rFonts w:eastAsia="Calibri"/>
          <w:bCs/>
          <w:sz w:val="22"/>
          <w:szCs w:val="22"/>
        </w:rPr>
        <w:t>current</w:t>
      </w:r>
      <w:bookmarkStart w:id="0" w:name="_GoBack"/>
      <w:bookmarkEnd w:id="0"/>
      <w:r w:rsidRPr="00046B69">
        <w:rPr>
          <w:rFonts w:eastAsia="Calibri"/>
          <w:bCs/>
          <w:sz w:val="22"/>
          <w:szCs w:val="22"/>
        </w:rPr>
        <w:t xml:space="preserve"> CEQA Guidelines. The subject parcel is 40 acres and is located approximately 11 miles southeast of Susanville and one mile north of Highway 395 at 465-000 Blevins Lane, Janesville, CA 96114.</w:t>
      </w:r>
      <w:r w:rsidRPr="00046B69">
        <w:rPr>
          <w:rFonts w:eastAsia="Calibri"/>
          <w:bCs/>
          <w:i/>
          <w:sz w:val="22"/>
          <w:szCs w:val="22"/>
        </w:rPr>
        <w:t xml:space="preserve"> </w:t>
      </w:r>
      <w:r w:rsidRPr="00046B69">
        <w:rPr>
          <w:rFonts w:eastAsia="Calibri"/>
          <w:bCs/>
          <w:sz w:val="22"/>
          <w:szCs w:val="22"/>
        </w:rPr>
        <w:t>APN: 129-690-06. Staff Contact: Nancy McAllister, Associate Planner</w:t>
      </w:r>
    </w:p>
    <w:p w:rsidR="004A0C8F" w:rsidRDefault="004A0C8F" w:rsidP="000A3AC7">
      <w:pPr>
        <w:widowControl w:val="0"/>
        <w:tabs>
          <w:tab w:val="left" w:pos="1800"/>
        </w:tabs>
        <w:rPr>
          <w:b/>
          <w:sz w:val="24"/>
          <w:szCs w:val="24"/>
        </w:rPr>
      </w:pPr>
    </w:p>
    <w:p w:rsidR="00DA6957" w:rsidRPr="0041703A" w:rsidRDefault="00DA6957" w:rsidP="00DA6957">
      <w:r w:rsidRPr="0041703A">
        <w:rPr>
          <w:rFonts w:eastAsia="Calibri"/>
          <w:b/>
          <w:bCs/>
          <w:sz w:val="24"/>
          <w:szCs w:val="24"/>
        </w:rPr>
        <w:t xml:space="preserve">PARCEL MAP #2020-003, Hancock. </w:t>
      </w:r>
      <w:r w:rsidRPr="0041703A">
        <w:rPr>
          <w:rFonts w:eastAsia="Calibri"/>
          <w:bCs/>
          <w:sz w:val="24"/>
          <w:szCs w:val="24"/>
        </w:rPr>
        <w:t xml:space="preserve">Proposal to divide a single 174.94-acre legal parcel into one parcel and a remainder, pursuant to Lassen County Code Section 18.108.250 (Segregation of Homesites in Agricultural Zones); resultant Parcel A (“homesite” parcel) is a 40-acre parcel (as shown on the tentative parcel map) and the Remainder is a 134.94-acre parcel. The subject parcel is zoned </w:t>
      </w:r>
      <w:bookmarkStart w:id="1" w:name="_Hlk62047610"/>
      <w:r w:rsidRPr="0041703A">
        <w:rPr>
          <w:rFonts w:eastAsia="Calibri"/>
          <w:bCs/>
          <w:sz w:val="24"/>
          <w:szCs w:val="24"/>
        </w:rPr>
        <w:t xml:space="preserve">E-A-A-P (Exclusive Agricultural </w:t>
      </w:r>
      <w:proofErr w:type="spellStart"/>
      <w:r w:rsidRPr="0041703A">
        <w:rPr>
          <w:rFonts w:eastAsia="Calibri"/>
          <w:bCs/>
          <w:sz w:val="24"/>
          <w:szCs w:val="24"/>
        </w:rPr>
        <w:t>Agricultural</w:t>
      </w:r>
      <w:proofErr w:type="spellEnd"/>
      <w:r w:rsidRPr="0041703A">
        <w:rPr>
          <w:rFonts w:eastAsia="Calibri"/>
          <w:bCs/>
          <w:sz w:val="24"/>
          <w:szCs w:val="24"/>
        </w:rPr>
        <w:t xml:space="preserve"> Preserve Combining District) and has a land use designation of “Intensive Agriculture” pursuant to the </w:t>
      </w:r>
      <w:r w:rsidRPr="0041703A">
        <w:rPr>
          <w:rFonts w:eastAsia="Calibri"/>
          <w:bCs/>
          <w:i/>
          <w:sz w:val="24"/>
          <w:szCs w:val="24"/>
        </w:rPr>
        <w:t xml:space="preserve">Lassen County General Plan, 2000, </w:t>
      </w:r>
      <w:r w:rsidRPr="0041703A">
        <w:rPr>
          <w:rFonts w:eastAsia="Calibri"/>
          <w:bCs/>
          <w:sz w:val="24"/>
          <w:szCs w:val="24"/>
        </w:rPr>
        <w:t xml:space="preserve">as amended by the </w:t>
      </w:r>
      <w:r w:rsidRPr="0041703A">
        <w:rPr>
          <w:rFonts w:eastAsia="Calibri"/>
          <w:bCs/>
          <w:i/>
          <w:sz w:val="24"/>
          <w:szCs w:val="24"/>
        </w:rPr>
        <w:t>Johnstonville Area Plan, 1987</w:t>
      </w:r>
      <w:r w:rsidRPr="0041703A">
        <w:rPr>
          <w:rFonts w:eastAsia="Calibri"/>
          <w:bCs/>
          <w:sz w:val="24"/>
          <w:szCs w:val="24"/>
        </w:rPr>
        <w:t>.</w:t>
      </w:r>
      <w:bookmarkEnd w:id="1"/>
      <w:r w:rsidRPr="0041703A">
        <w:rPr>
          <w:rFonts w:eastAsia="Calibri"/>
          <w:bCs/>
          <w:sz w:val="24"/>
          <w:szCs w:val="24"/>
        </w:rPr>
        <w:t xml:space="preserve"> Pursuant to Section 15300.4 California </w:t>
      </w:r>
      <w:r w:rsidRPr="0041703A">
        <w:rPr>
          <w:rFonts w:eastAsia="Calibri"/>
          <w:bCs/>
          <w:sz w:val="24"/>
          <w:szCs w:val="24"/>
        </w:rPr>
        <w:lastRenderedPageBreak/>
        <w:t>Environmental Quality Act (CEQA) Guidelines, this project is exempt from CEQA, as the segregation of homesites has been identified by Lassen County Board Resolution No. 01-043 as locally exempt under Section 15315 of the CEQA Guidelines. The parcel is located at 707-845 Center Road in Johnstonville, CA, approximately 4.5 miles east of Susanville, CA. APNs: 117-510-34, 117-510-65, 117-510-17. Staff Contact: Nancy McAllister, Associate Planner.</w:t>
      </w:r>
    </w:p>
    <w:p w:rsidR="00DA6957" w:rsidRPr="00EF2D0C" w:rsidRDefault="00DA6957" w:rsidP="000A3AC7">
      <w:pPr>
        <w:widowControl w:val="0"/>
        <w:tabs>
          <w:tab w:val="left" w:pos="1800"/>
        </w:tabs>
        <w:rPr>
          <w:b/>
          <w:sz w:val="24"/>
          <w:szCs w:val="24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428"/>
      </w:tblGrid>
      <w:tr w:rsidR="00EA72C6" w:rsidRPr="00F27FB0" w:rsidTr="00EA72C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6" w:rsidRPr="00F27FB0" w:rsidRDefault="00EA72C6">
            <w:pPr>
              <w:tabs>
                <w:tab w:val="left" w:pos="1620"/>
              </w:tabs>
            </w:pPr>
            <w:r w:rsidRPr="00F27FB0">
              <w:t xml:space="preserve">Distribution: </w:t>
            </w:r>
          </w:p>
          <w:p w:rsidR="00FB724E" w:rsidRPr="00F27FB0" w:rsidRDefault="00EA72C6">
            <w:pPr>
              <w:tabs>
                <w:tab w:val="left" w:pos="1620"/>
              </w:tabs>
            </w:pPr>
            <w:r w:rsidRPr="00F27FB0">
              <w:t>County Planning &amp; Building Services</w:t>
            </w:r>
            <w:r w:rsidRPr="00F27FB0">
              <w:tab/>
            </w:r>
          </w:p>
          <w:p w:rsidR="00EA72C6" w:rsidRPr="00F27FB0" w:rsidRDefault="00EA72C6">
            <w:pPr>
              <w:tabs>
                <w:tab w:val="left" w:pos="1620"/>
              </w:tabs>
            </w:pPr>
            <w:r w:rsidRPr="00F27FB0">
              <w:t>County Fire Warden’s Office</w:t>
            </w:r>
          </w:p>
          <w:p w:rsidR="00FB724E" w:rsidRPr="00F27FB0" w:rsidRDefault="00EA72C6">
            <w:pPr>
              <w:tabs>
                <w:tab w:val="left" w:pos="1620"/>
              </w:tabs>
              <w:jc w:val="both"/>
            </w:pPr>
            <w:r w:rsidRPr="00F27FB0">
              <w:t>County Environmental Health Dept.</w:t>
            </w:r>
            <w:r w:rsidRPr="00F27FB0">
              <w:tab/>
            </w:r>
          </w:p>
          <w:p w:rsidR="00EA72C6" w:rsidRPr="00F27FB0" w:rsidRDefault="00EA72C6">
            <w:pPr>
              <w:tabs>
                <w:tab w:val="left" w:pos="1620"/>
              </w:tabs>
              <w:jc w:val="both"/>
            </w:pPr>
            <w:r w:rsidRPr="00F27FB0">
              <w:t>County Assessor’s Office</w:t>
            </w:r>
          </w:p>
          <w:p w:rsidR="00FB724E" w:rsidRPr="00F27FB0" w:rsidRDefault="00EA72C6" w:rsidP="00FB724E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27FB0">
              <w:t>County Road Dept.</w:t>
            </w:r>
            <w:r w:rsidRPr="00F27FB0">
              <w:tab/>
            </w:r>
            <w:r w:rsidRPr="00F27FB0">
              <w:tab/>
            </w:r>
            <w:r w:rsidRPr="00F27FB0">
              <w:tab/>
            </w:r>
          </w:p>
          <w:p w:rsidR="00EA72C6" w:rsidRPr="00F27FB0" w:rsidRDefault="00EA72C6" w:rsidP="00FB724E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27FB0">
              <w:t>County Surveyor</w:t>
            </w:r>
          </w:p>
          <w:p w:rsidR="00EA72C6" w:rsidRPr="00F27FB0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27FB0">
              <w:t>CAO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6" w:rsidRPr="00F27FB0" w:rsidRDefault="00EA72C6">
            <w:pPr>
              <w:widowControl w:val="0"/>
              <w:tabs>
                <w:tab w:val="left" w:pos="1620"/>
              </w:tabs>
              <w:jc w:val="both"/>
            </w:pPr>
            <w:r w:rsidRPr="00F27FB0">
              <w:t>Agendas Only:</w:t>
            </w:r>
            <w:r w:rsidRPr="00F27FB0">
              <w:tab/>
            </w:r>
          </w:p>
          <w:p w:rsidR="00FB724E" w:rsidRPr="00F27FB0" w:rsidRDefault="00EA72C6">
            <w:pPr>
              <w:widowControl w:val="0"/>
              <w:tabs>
                <w:tab w:val="left" w:pos="1620"/>
              </w:tabs>
              <w:jc w:val="both"/>
            </w:pPr>
            <w:r w:rsidRPr="00F27FB0">
              <w:t>Applicants/Agents</w:t>
            </w:r>
          </w:p>
          <w:p w:rsidR="00EA72C6" w:rsidRPr="00F27FB0" w:rsidRDefault="00EA72C6">
            <w:pPr>
              <w:widowControl w:val="0"/>
              <w:tabs>
                <w:tab w:val="left" w:pos="1620"/>
              </w:tabs>
              <w:jc w:val="both"/>
            </w:pPr>
            <w:r w:rsidRPr="00F27FB0">
              <w:t xml:space="preserve">BOS </w:t>
            </w:r>
          </w:p>
          <w:p w:rsidR="00FB724E" w:rsidRPr="00F27FB0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27FB0">
              <w:t xml:space="preserve">County Clerk                                     </w:t>
            </w:r>
          </w:p>
          <w:p w:rsidR="00EA72C6" w:rsidRPr="00F27FB0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27FB0">
              <w:t>County Counsel</w:t>
            </w:r>
          </w:p>
          <w:p w:rsidR="00FB724E" w:rsidRPr="00F27FB0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27FB0">
              <w:t xml:space="preserve">Treasurer/Tax Collector                     </w:t>
            </w:r>
          </w:p>
          <w:p w:rsidR="00EA72C6" w:rsidRPr="00F27FB0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27FB0">
              <w:t>Post</w:t>
            </w:r>
          </w:p>
        </w:tc>
      </w:tr>
    </w:tbl>
    <w:p w:rsidR="00937CB2" w:rsidRPr="005035C7" w:rsidRDefault="00EA72C6" w:rsidP="005035C7">
      <w:pPr>
        <w:rPr>
          <w:sz w:val="16"/>
          <w:szCs w:val="16"/>
        </w:rPr>
      </w:pPr>
      <w:r w:rsidRPr="005035C7">
        <w:rPr>
          <w:sz w:val="16"/>
          <w:szCs w:val="16"/>
        </w:rPr>
        <w:t>Lassen County Planning and Building Services 530-251-8269</w:t>
      </w:r>
      <w:r w:rsidRPr="005035C7">
        <w:rPr>
          <w:sz w:val="16"/>
          <w:szCs w:val="16"/>
        </w:rPr>
        <w:tab/>
      </w:r>
      <w:r w:rsidR="00AB0F83" w:rsidRPr="005035C7">
        <w:rPr>
          <w:sz w:val="16"/>
          <w:szCs w:val="16"/>
        </w:rPr>
        <w:t xml:space="preserve">MLA: </w:t>
      </w:r>
      <w:proofErr w:type="spellStart"/>
      <w:r w:rsidR="00AB0F83" w:rsidRPr="005035C7">
        <w:rPr>
          <w:sz w:val="16"/>
          <w:szCs w:val="16"/>
        </w:rPr>
        <w:t>aje</w:t>
      </w:r>
      <w:proofErr w:type="spellEnd"/>
    </w:p>
    <w:p w:rsidR="00EA72C6" w:rsidRPr="005035C7" w:rsidRDefault="00EA72C6" w:rsidP="00EA72C6">
      <w:pPr>
        <w:rPr>
          <w:sz w:val="22"/>
          <w:szCs w:val="22"/>
        </w:rPr>
      </w:pPr>
      <w:r w:rsidRPr="005035C7">
        <w:rPr>
          <w:sz w:val="16"/>
          <w:szCs w:val="16"/>
        </w:rPr>
        <w:tab/>
      </w:r>
      <w:r w:rsidRPr="005035C7">
        <w:rPr>
          <w:sz w:val="16"/>
          <w:szCs w:val="16"/>
        </w:rPr>
        <w:tab/>
      </w:r>
    </w:p>
    <w:sectPr w:rsidR="00EA72C6" w:rsidRPr="00503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33D" w:rsidRDefault="0029033D" w:rsidP="00952F92">
      <w:r>
        <w:separator/>
      </w:r>
    </w:p>
  </w:endnote>
  <w:endnote w:type="continuationSeparator" w:id="0">
    <w:p w:rsidR="0029033D" w:rsidRDefault="0029033D" w:rsidP="0095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172" w:rsidRDefault="00780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F92" w:rsidRPr="005F070F" w:rsidRDefault="0066676D">
    <w:pPr>
      <w:pStyle w:val="Footer"/>
      <w:rPr>
        <w:sz w:val="16"/>
        <w:szCs w:val="16"/>
      </w:rPr>
    </w:pPr>
    <w:r w:rsidRPr="005F070F">
      <w:rPr>
        <w:sz w:val="16"/>
        <w:szCs w:val="16"/>
      </w:rPr>
      <w:t>TAC</w:t>
    </w:r>
    <w:r w:rsidR="004C4382" w:rsidRPr="005F070F">
      <w:rPr>
        <w:sz w:val="16"/>
        <w:szCs w:val="16"/>
      </w:rPr>
      <w:t>/</w:t>
    </w:r>
    <w:r w:rsidR="00060673" w:rsidRPr="005F070F">
      <w:rPr>
        <w:sz w:val="16"/>
        <w:szCs w:val="16"/>
      </w:rPr>
      <w:t>AGENDA</w:t>
    </w:r>
    <w:r w:rsidR="0084515D" w:rsidRPr="005F070F">
      <w:rPr>
        <w:sz w:val="16"/>
        <w:szCs w:val="16"/>
      </w:rPr>
      <w:t xml:space="preserve"> </w:t>
    </w:r>
    <w:r w:rsidR="00780172">
      <w:rPr>
        <w:sz w:val="16"/>
        <w:szCs w:val="16"/>
      </w:rPr>
      <w:t>2/4/2021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172" w:rsidRDefault="00780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33D" w:rsidRDefault="0029033D" w:rsidP="00952F92">
      <w:r>
        <w:separator/>
      </w:r>
    </w:p>
  </w:footnote>
  <w:footnote w:type="continuationSeparator" w:id="0">
    <w:p w:rsidR="0029033D" w:rsidRDefault="0029033D" w:rsidP="00952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172" w:rsidRDefault="00780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172" w:rsidRDefault="007801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172" w:rsidRDefault="00780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C68BB"/>
    <w:multiLevelType w:val="hybridMultilevel"/>
    <w:tmpl w:val="81CCEE6E"/>
    <w:lvl w:ilvl="0" w:tplc="78025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F92"/>
    <w:rsid w:val="00002E1B"/>
    <w:rsid w:val="000159B3"/>
    <w:rsid w:val="00027C80"/>
    <w:rsid w:val="000463B2"/>
    <w:rsid w:val="00046B69"/>
    <w:rsid w:val="00056877"/>
    <w:rsid w:val="00060673"/>
    <w:rsid w:val="000608F4"/>
    <w:rsid w:val="0006318C"/>
    <w:rsid w:val="000702D5"/>
    <w:rsid w:val="00076985"/>
    <w:rsid w:val="00086DA4"/>
    <w:rsid w:val="00090CDF"/>
    <w:rsid w:val="00092D4C"/>
    <w:rsid w:val="000975CF"/>
    <w:rsid w:val="000A3AC7"/>
    <w:rsid w:val="000A5FE1"/>
    <w:rsid w:val="000A6AA5"/>
    <w:rsid w:val="000B1173"/>
    <w:rsid w:val="000B37A4"/>
    <w:rsid w:val="000B5FAD"/>
    <w:rsid w:val="000C44C3"/>
    <w:rsid w:val="000D0C35"/>
    <w:rsid w:val="000D2762"/>
    <w:rsid w:val="000D34ED"/>
    <w:rsid w:val="000D5E27"/>
    <w:rsid w:val="0011396D"/>
    <w:rsid w:val="0011590E"/>
    <w:rsid w:val="00123CB3"/>
    <w:rsid w:val="0013557A"/>
    <w:rsid w:val="00136A9F"/>
    <w:rsid w:val="001626C8"/>
    <w:rsid w:val="00165B19"/>
    <w:rsid w:val="00170086"/>
    <w:rsid w:val="001770C0"/>
    <w:rsid w:val="00183518"/>
    <w:rsid w:val="00193DF7"/>
    <w:rsid w:val="001A0EF5"/>
    <w:rsid w:val="001A6421"/>
    <w:rsid w:val="001C7BEA"/>
    <w:rsid w:val="001D15AE"/>
    <w:rsid w:val="001D432D"/>
    <w:rsid w:val="00202E2E"/>
    <w:rsid w:val="00215F3A"/>
    <w:rsid w:val="0022285D"/>
    <w:rsid w:val="00232315"/>
    <w:rsid w:val="00233B75"/>
    <w:rsid w:val="0023509A"/>
    <w:rsid w:val="00255D32"/>
    <w:rsid w:val="002569C5"/>
    <w:rsid w:val="00264D98"/>
    <w:rsid w:val="002729A8"/>
    <w:rsid w:val="00273ADB"/>
    <w:rsid w:val="0027774A"/>
    <w:rsid w:val="0029033D"/>
    <w:rsid w:val="002949B0"/>
    <w:rsid w:val="002A3F44"/>
    <w:rsid w:val="002B4961"/>
    <w:rsid w:val="002B6951"/>
    <w:rsid w:val="002D13C3"/>
    <w:rsid w:val="002D1DF5"/>
    <w:rsid w:val="002E0CEF"/>
    <w:rsid w:val="002E207B"/>
    <w:rsid w:val="002E5AAF"/>
    <w:rsid w:val="002F1A05"/>
    <w:rsid w:val="002F4B11"/>
    <w:rsid w:val="00302B76"/>
    <w:rsid w:val="0031155A"/>
    <w:rsid w:val="003208BD"/>
    <w:rsid w:val="00320AC6"/>
    <w:rsid w:val="00330E97"/>
    <w:rsid w:val="003335CA"/>
    <w:rsid w:val="003465CC"/>
    <w:rsid w:val="003523A5"/>
    <w:rsid w:val="00362198"/>
    <w:rsid w:val="00376BB5"/>
    <w:rsid w:val="003A0856"/>
    <w:rsid w:val="003A2786"/>
    <w:rsid w:val="003B7160"/>
    <w:rsid w:val="003C36BB"/>
    <w:rsid w:val="003C3AD1"/>
    <w:rsid w:val="003C5D6F"/>
    <w:rsid w:val="003C7FA8"/>
    <w:rsid w:val="003D2654"/>
    <w:rsid w:val="003D5A30"/>
    <w:rsid w:val="003E1045"/>
    <w:rsid w:val="003F147E"/>
    <w:rsid w:val="003F6C0D"/>
    <w:rsid w:val="00410E57"/>
    <w:rsid w:val="004170CF"/>
    <w:rsid w:val="0043274E"/>
    <w:rsid w:val="0044634B"/>
    <w:rsid w:val="004473E2"/>
    <w:rsid w:val="004579FC"/>
    <w:rsid w:val="00465C94"/>
    <w:rsid w:val="00470D97"/>
    <w:rsid w:val="00480505"/>
    <w:rsid w:val="004A0C8F"/>
    <w:rsid w:val="004A692F"/>
    <w:rsid w:val="004B3C7B"/>
    <w:rsid w:val="004C05B8"/>
    <w:rsid w:val="004C4382"/>
    <w:rsid w:val="004C4596"/>
    <w:rsid w:val="004E1AAA"/>
    <w:rsid w:val="004E292D"/>
    <w:rsid w:val="004E3302"/>
    <w:rsid w:val="004F058D"/>
    <w:rsid w:val="004F2C11"/>
    <w:rsid w:val="00500501"/>
    <w:rsid w:val="005035C7"/>
    <w:rsid w:val="00512B2B"/>
    <w:rsid w:val="005216D9"/>
    <w:rsid w:val="00531B83"/>
    <w:rsid w:val="00537953"/>
    <w:rsid w:val="00541B48"/>
    <w:rsid w:val="0054386E"/>
    <w:rsid w:val="00552D37"/>
    <w:rsid w:val="00553BD2"/>
    <w:rsid w:val="0055625F"/>
    <w:rsid w:val="00557F26"/>
    <w:rsid w:val="005613CF"/>
    <w:rsid w:val="00567C46"/>
    <w:rsid w:val="005719D4"/>
    <w:rsid w:val="005745A0"/>
    <w:rsid w:val="00576BB4"/>
    <w:rsid w:val="00577FB5"/>
    <w:rsid w:val="00580489"/>
    <w:rsid w:val="00581B07"/>
    <w:rsid w:val="0058417D"/>
    <w:rsid w:val="005842B9"/>
    <w:rsid w:val="005843A2"/>
    <w:rsid w:val="00584843"/>
    <w:rsid w:val="00590229"/>
    <w:rsid w:val="00591E1D"/>
    <w:rsid w:val="005A2F53"/>
    <w:rsid w:val="005C74D6"/>
    <w:rsid w:val="005D192B"/>
    <w:rsid w:val="005E3674"/>
    <w:rsid w:val="005F070F"/>
    <w:rsid w:val="00603918"/>
    <w:rsid w:val="0060717B"/>
    <w:rsid w:val="00632193"/>
    <w:rsid w:val="00641CB8"/>
    <w:rsid w:val="00644D86"/>
    <w:rsid w:val="00645555"/>
    <w:rsid w:val="0065064E"/>
    <w:rsid w:val="00650969"/>
    <w:rsid w:val="006643BD"/>
    <w:rsid w:val="00666636"/>
    <w:rsid w:val="0066676D"/>
    <w:rsid w:val="00671FCA"/>
    <w:rsid w:val="006779B4"/>
    <w:rsid w:val="006860E7"/>
    <w:rsid w:val="00692EB6"/>
    <w:rsid w:val="006B6183"/>
    <w:rsid w:val="006C61CA"/>
    <w:rsid w:val="00700D57"/>
    <w:rsid w:val="007149E4"/>
    <w:rsid w:val="007151F3"/>
    <w:rsid w:val="00720EF1"/>
    <w:rsid w:val="0073145E"/>
    <w:rsid w:val="00732A8E"/>
    <w:rsid w:val="00733C6F"/>
    <w:rsid w:val="007368B3"/>
    <w:rsid w:val="00747E6E"/>
    <w:rsid w:val="00774767"/>
    <w:rsid w:val="00780172"/>
    <w:rsid w:val="00780811"/>
    <w:rsid w:val="00790CBD"/>
    <w:rsid w:val="007A076D"/>
    <w:rsid w:val="007A4BFC"/>
    <w:rsid w:val="007B35F4"/>
    <w:rsid w:val="007B3B72"/>
    <w:rsid w:val="007C128D"/>
    <w:rsid w:val="007D7ED9"/>
    <w:rsid w:val="007E2EDF"/>
    <w:rsid w:val="007F1222"/>
    <w:rsid w:val="008007D0"/>
    <w:rsid w:val="00814C8B"/>
    <w:rsid w:val="008362B1"/>
    <w:rsid w:val="00843692"/>
    <w:rsid w:val="0084436F"/>
    <w:rsid w:val="00844D3B"/>
    <w:rsid w:val="0084515D"/>
    <w:rsid w:val="008467AF"/>
    <w:rsid w:val="00847934"/>
    <w:rsid w:val="008521A8"/>
    <w:rsid w:val="00863040"/>
    <w:rsid w:val="00863B66"/>
    <w:rsid w:val="008679F4"/>
    <w:rsid w:val="00897464"/>
    <w:rsid w:val="008C3B17"/>
    <w:rsid w:val="008D645C"/>
    <w:rsid w:val="008F2161"/>
    <w:rsid w:val="00905490"/>
    <w:rsid w:val="00910532"/>
    <w:rsid w:val="0091089B"/>
    <w:rsid w:val="00937CB2"/>
    <w:rsid w:val="00944A29"/>
    <w:rsid w:val="00946681"/>
    <w:rsid w:val="00946EF0"/>
    <w:rsid w:val="00952F92"/>
    <w:rsid w:val="00966192"/>
    <w:rsid w:val="0096642E"/>
    <w:rsid w:val="00977030"/>
    <w:rsid w:val="0098481F"/>
    <w:rsid w:val="009943E8"/>
    <w:rsid w:val="009B150A"/>
    <w:rsid w:val="009B21C3"/>
    <w:rsid w:val="00A22EC8"/>
    <w:rsid w:val="00A40F5C"/>
    <w:rsid w:val="00A44A57"/>
    <w:rsid w:val="00A45F37"/>
    <w:rsid w:val="00A50AC1"/>
    <w:rsid w:val="00A511F8"/>
    <w:rsid w:val="00A52D76"/>
    <w:rsid w:val="00A61207"/>
    <w:rsid w:val="00A64E93"/>
    <w:rsid w:val="00A75F2A"/>
    <w:rsid w:val="00A8195A"/>
    <w:rsid w:val="00A81B0E"/>
    <w:rsid w:val="00A83B13"/>
    <w:rsid w:val="00A903C3"/>
    <w:rsid w:val="00A94875"/>
    <w:rsid w:val="00A95F3E"/>
    <w:rsid w:val="00AA4200"/>
    <w:rsid w:val="00AA5F05"/>
    <w:rsid w:val="00AB0F83"/>
    <w:rsid w:val="00AC0069"/>
    <w:rsid w:val="00AC7946"/>
    <w:rsid w:val="00AC7E45"/>
    <w:rsid w:val="00AE4B82"/>
    <w:rsid w:val="00AF7EF7"/>
    <w:rsid w:val="00B00A87"/>
    <w:rsid w:val="00B2109F"/>
    <w:rsid w:val="00B34B0A"/>
    <w:rsid w:val="00B367DF"/>
    <w:rsid w:val="00B416A1"/>
    <w:rsid w:val="00B454BF"/>
    <w:rsid w:val="00B72625"/>
    <w:rsid w:val="00B75BD0"/>
    <w:rsid w:val="00B87ABD"/>
    <w:rsid w:val="00B95CAD"/>
    <w:rsid w:val="00BA2BD3"/>
    <w:rsid w:val="00BB13CD"/>
    <w:rsid w:val="00BB7B7E"/>
    <w:rsid w:val="00BF0EF5"/>
    <w:rsid w:val="00BF3516"/>
    <w:rsid w:val="00C077BD"/>
    <w:rsid w:val="00C0780A"/>
    <w:rsid w:val="00C112E8"/>
    <w:rsid w:val="00C13C62"/>
    <w:rsid w:val="00C13D74"/>
    <w:rsid w:val="00C16A41"/>
    <w:rsid w:val="00C22CBC"/>
    <w:rsid w:val="00C23DD8"/>
    <w:rsid w:val="00C27A94"/>
    <w:rsid w:val="00C36990"/>
    <w:rsid w:val="00C406A4"/>
    <w:rsid w:val="00C55E35"/>
    <w:rsid w:val="00C60FA3"/>
    <w:rsid w:val="00C65F8B"/>
    <w:rsid w:val="00C73F56"/>
    <w:rsid w:val="00C77EDA"/>
    <w:rsid w:val="00C82AE9"/>
    <w:rsid w:val="00CA6229"/>
    <w:rsid w:val="00CC1469"/>
    <w:rsid w:val="00CC14DB"/>
    <w:rsid w:val="00CC4C63"/>
    <w:rsid w:val="00CC64BB"/>
    <w:rsid w:val="00CD21B6"/>
    <w:rsid w:val="00CD6DE3"/>
    <w:rsid w:val="00CE17B0"/>
    <w:rsid w:val="00CF2921"/>
    <w:rsid w:val="00CF6E3D"/>
    <w:rsid w:val="00D06A3A"/>
    <w:rsid w:val="00D2022F"/>
    <w:rsid w:val="00D530F4"/>
    <w:rsid w:val="00D541BC"/>
    <w:rsid w:val="00D74549"/>
    <w:rsid w:val="00D74B48"/>
    <w:rsid w:val="00D8521F"/>
    <w:rsid w:val="00D951DE"/>
    <w:rsid w:val="00DA6957"/>
    <w:rsid w:val="00DB02B4"/>
    <w:rsid w:val="00DC14F2"/>
    <w:rsid w:val="00DD15AB"/>
    <w:rsid w:val="00DD1E88"/>
    <w:rsid w:val="00DE3C4E"/>
    <w:rsid w:val="00E01A5C"/>
    <w:rsid w:val="00E07124"/>
    <w:rsid w:val="00E07841"/>
    <w:rsid w:val="00E13371"/>
    <w:rsid w:val="00E215FD"/>
    <w:rsid w:val="00E25FAC"/>
    <w:rsid w:val="00E466CD"/>
    <w:rsid w:val="00E61874"/>
    <w:rsid w:val="00E72F97"/>
    <w:rsid w:val="00E8458D"/>
    <w:rsid w:val="00E84906"/>
    <w:rsid w:val="00E94494"/>
    <w:rsid w:val="00EA5EEA"/>
    <w:rsid w:val="00EA72C6"/>
    <w:rsid w:val="00ED4A4A"/>
    <w:rsid w:val="00EF1F94"/>
    <w:rsid w:val="00EF28E2"/>
    <w:rsid w:val="00EF2D0C"/>
    <w:rsid w:val="00EF590B"/>
    <w:rsid w:val="00EF62B6"/>
    <w:rsid w:val="00F10786"/>
    <w:rsid w:val="00F10F8C"/>
    <w:rsid w:val="00F14BF8"/>
    <w:rsid w:val="00F26A71"/>
    <w:rsid w:val="00F27FB0"/>
    <w:rsid w:val="00F33D68"/>
    <w:rsid w:val="00FA5CB8"/>
    <w:rsid w:val="00FA5E2C"/>
    <w:rsid w:val="00FB724E"/>
    <w:rsid w:val="00FB7311"/>
    <w:rsid w:val="00FC394A"/>
    <w:rsid w:val="00FC67A3"/>
    <w:rsid w:val="00FC6B01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/>
    <o:shapelayout v:ext="edit">
      <o:idmap v:ext="edit" data="1"/>
    </o:shapelayout>
  </w:shapeDefaults>
  <w:decimalSymbol w:val="."/>
  <w:listSeparator w:val=","/>
  <w14:docId w14:val="4B8172DA"/>
  <w15:docId w15:val="{FCA9E138-E3B2-4797-8A02-830A38D3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F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2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F9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F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311"/>
    <w:pPr>
      <w:ind w:left="720"/>
      <w:contextualSpacing/>
    </w:pPr>
    <w:rPr>
      <w:rFonts w:eastAsia="Calibri"/>
      <w:sz w:val="24"/>
      <w:szCs w:val="24"/>
    </w:rPr>
  </w:style>
  <w:style w:type="paragraph" w:styleId="NoSpacing">
    <w:name w:val="No Spacing"/>
    <w:uiPriority w:val="1"/>
    <w:qFormat/>
    <w:rsid w:val="00C60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210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109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C044-DE67-4DA2-8606-8A23F2C4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4112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County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Anetia Elliott</dc:creator>
  <cp:lastModifiedBy>Dana Hopkins</cp:lastModifiedBy>
  <cp:revision>243</cp:revision>
  <cp:lastPrinted>2020-11-19T17:49:00Z</cp:lastPrinted>
  <dcterms:created xsi:type="dcterms:W3CDTF">2016-12-22T00:59:00Z</dcterms:created>
  <dcterms:modified xsi:type="dcterms:W3CDTF">2021-01-21T23:13:00Z</dcterms:modified>
</cp:coreProperties>
</file>